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Pr="000C7D98" w:rsidRDefault="000C7D98" w:rsidP="000C7D98">
      <w:pPr>
        <w:tabs>
          <w:tab w:val="left" w:pos="72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ab/>
        <w:t xml:space="preserve">                      Утверждено:</w:t>
      </w:r>
    </w:p>
    <w:p w:rsidR="000C7D98" w:rsidRDefault="000C7D98" w:rsidP="000C7D98">
      <w:pPr>
        <w:tabs>
          <w:tab w:val="left" w:pos="78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протокол №___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от __________ </w:t>
      </w:r>
      <w:proofErr w:type="gram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.</w:t>
      </w: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ab/>
        <w:t>заведующая МБДОУ №1</w:t>
      </w:r>
    </w:p>
    <w:p w:rsidR="000C7D98" w:rsidRPr="000C7D98" w:rsidRDefault="000C7D98" w:rsidP="000C7D98">
      <w:pPr>
        <w:tabs>
          <w:tab w:val="left" w:pos="78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педагогического совета </w:t>
      </w: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Сеидова</w:t>
      </w:r>
      <w:proofErr w:type="spellEnd"/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 xml:space="preserve"> Э.А.</w:t>
      </w:r>
    </w:p>
    <w:p w:rsidR="000C7D98" w:rsidRPr="000C7D98" w:rsidRDefault="00231022" w:rsidP="000C7D98">
      <w:pPr>
        <w:tabs>
          <w:tab w:val="left" w:pos="7875"/>
        </w:tabs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МБ</w:t>
      </w:r>
      <w:r w:rsidR="000C7D98" w:rsidRP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>ДОУ №1</w:t>
      </w:r>
      <w:r w:rsidR="000C7D98"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  <w:tab/>
        <w:t>_______________ г.</w:t>
      </w:r>
    </w:p>
    <w:p w:rsidR="000C7D98" w:rsidRPr="000C7D98" w:rsidRDefault="000C7D98" w:rsidP="007131CE">
      <w:pPr>
        <w:spacing w:after="0"/>
        <w:rPr>
          <w:rFonts w:ascii="Times New Roman" w:eastAsia="Times New Roman" w:hAnsi="Times New Roman" w:cs="Times New Roman"/>
          <w:bCs/>
          <w:color w:val="343434"/>
          <w:sz w:val="24"/>
          <w:szCs w:val="24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Pr="000C7D98" w:rsidRDefault="000C7D98" w:rsidP="000C7D98">
      <w:pPr>
        <w:tabs>
          <w:tab w:val="left" w:pos="276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44"/>
          <w:szCs w:val="44"/>
          <w:bdr w:val="none" w:sz="0" w:space="0" w:color="auto" w:frame="1"/>
          <w:lang w:eastAsia="ru-RU"/>
        </w:rPr>
        <w:t>ПОЛОЖЕНИЕ</w:t>
      </w:r>
    </w:p>
    <w:p w:rsidR="000C7D98" w:rsidRPr="000C7D98" w:rsidRDefault="000C7D98" w:rsidP="000C7D98">
      <w:pPr>
        <w:tabs>
          <w:tab w:val="left" w:pos="276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343434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40"/>
          <w:szCs w:val="40"/>
          <w:bdr w:val="none" w:sz="0" w:space="0" w:color="auto" w:frame="1"/>
          <w:lang w:eastAsia="ru-RU"/>
        </w:rPr>
        <w:t>о</w:t>
      </w:r>
      <w:r w:rsidRPr="000C7D98">
        <w:rPr>
          <w:rFonts w:ascii="Times New Roman" w:eastAsia="Times New Roman" w:hAnsi="Times New Roman" w:cs="Times New Roman"/>
          <w:b/>
          <w:bCs/>
          <w:color w:val="343434"/>
          <w:sz w:val="40"/>
          <w:szCs w:val="40"/>
          <w:bdr w:val="none" w:sz="0" w:space="0" w:color="auto" w:frame="1"/>
          <w:lang w:eastAsia="ru-RU"/>
        </w:rPr>
        <w:t xml:space="preserve"> взаимодействии с семьями воспитанников в соответствии с ФГОС </w:t>
      </w:r>
      <w:proofErr w:type="gramStart"/>
      <w:r w:rsidRPr="000C7D98">
        <w:rPr>
          <w:rFonts w:ascii="Times New Roman" w:eastAsia="Times New Roman" w:hAnsi="Times New Roman" w:cs="Times New Roman"/>
          <w:b/>
          <w:bCs/>
          <w:color w:val="343434"/>
          <w:sz w:val="40"/>
          <w:szCs w:val="40"/>
          <w:bdr w:val="none" w:sz="0" w:space="0" w:color="auto" w:frame="1"/>
          <w:lang w:eastAsia="ru-RU"/>
        </w:rPr>
        <w:t>ДО</w:t>
      </w:r>
      <w:proofErr w:type="gramEnd"/>
      <w:r w:rsidRPr="000C7D98">
        <w:rPr>
          <w:rFonts w:ascii="Times New Roman" w:eastAsia="Times New Roman" w:hAnsi="Times New Roman" w:cs="Times New Roman"/>
          <w:b/>
          <w:bCs/>
          <w:color w:val="343434"/>
          <w:sz w:val="40"/>
          <w:szCs w:val="40"/>
          <w:bdr w:val="none" w:sz="0" w:space="0" w:color="auto" w:frame="1"/>
          <w:lang w:eastAsia="ru-RU"/>
        </w:rPr>
        <w:t xml:space="preserve"> в МБДОУ «Детский сад №1»</w:t>
      </w: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0C7D98" w:rsidRDefault="000C7D98" w:rsidP="000C7D98">
      <w:pPr>
        <w:pStyle w:val="a9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0C7D98" w:rsidRPr="000C7D98" w:rsidRDefault="000C7D98" w:rsidP="000C7D98">
      <w:pPr>
        <w:pStyle w:val="a9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0C7D98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Настоящее Положение разработано в соответствии </w:t>
      </w:r>
      <w:proofErr w:type="gramStart"/>
      <w:r w:rsidRPr="000C7D98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0C7D98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:</w:t>
      </w:r>
    </w:p>
    <w:p w:rsidR="000C7D98" w:rsidRPr="000C7D98" w:rsidRDefault="00231022" w:rsidP="000C7D98">
      <w:pPr>
        <w:spacing w:after="0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- К</w:t>
      </w:r>
      <w:r w:rsidR="000C7D98" w:rsidRPr="000C7D98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онвенцией о правах ребенка</w:t>
      </w:r>
    </w:p>
    <w:p w:rsidR="000C7D98" w:rsidRPr="000C7D98" w:rsidRDefault="00231022" w:rsidP="000C7D98">
      <w:pPr>
        <w:spacing w:after="0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-К</w:t>
      </w:r>
      <w:r w:rsidR="000C7D98" w:rsidRPr="000C7D98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онституцией РФ</w:t>
      </w:r>
    </w:p>
    <w:p w:rsidR="000C7D98" w:rsidRDefault="000C7D98" w:rsidP="000C7D98">
      <w:pPr>
        <w:spacing w:after="0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-Федеральным законом от 29ю=.12.2012 №273-ФЗ «Об образовании в РФ»</w:t>
      </w:r>
    </w:p>
    <w:p w:rsidR="000C7D98" w:rsidRDefault="000C7D98" w:rsidP="000C7D98">
      <w:pPr>
        <w:spacing w:after="0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-Приказом </w:t>
      </w:r>
      <w:proofErr w:type="spellStart"/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 России от 17.10.2013 №1155 « Об утверждении федерального государственного образовательного стандарта дошкольного образования»</w:t>
      </w:r>
    </w:p>
    <w:p w:rsidR="000C7D98" w:rsidRDefault="000C7D98" w:rsidP="000C7D98">
      <w:pPr>
        <w:spacing w:after="0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-Приказом </w:t>
      </w:r>
      <w:proofErr w:type="spellStart"/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 xml:space="preserve"> России от 30.08.2013  №1014 </w:t>
      </w:r>
      <w:r w:rsidR="00231022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</w:p>
    <w:p w:rsidR="00231022" w:rsidRPr="000C7D98" w:rsidRDefault="00231022" w:rsidP="000C7D98">
      <w:pPr>
        <w:spacing w:after="0"/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  <w:lang w:eastAsia="ru-RU"/>
        </w:rPr>
        <w:t>- Уставом МБДОУ №1</w:t>
      </w:r>
    </w:p>
    <w:p w:rsidR="000C7D98" w:rsidRDefault="000C7D98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</w:p>
    <w:p w:rsidR="007131CE" w:rsidRDefault="007131CE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EE529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2. Цель и задачи оценки индивидуального развития</w:t>
      </w: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2.1. Цель: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создание максимально комфортных условий для личностного роста детей.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повышение педагогической компетенции родителей.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создание психолого-педагогических условий для взаимодействия детей и родителей.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развитие и укрепление партнёрских отношений между родителями и детьми.</w:t>
      </w: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 2.2 Задачи: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создание модели педагогической работы воспитателя с родителями, согласно ФГОС;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формирование знаний у родителей по всем образовательным областям образовательной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программы в соответствии с ФГОС.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повышение роли детского сада в развитии форм семейного досуга.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3. Организация работы с родителями ДОО.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3.1. Постоянное сотрудничество ДОО с семьями, оказания помощи родителям (законным представителям) в воспитании детей, охране и укреплении их физического и психического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здоровья, в развитии индивидуальных способностей и необходимой коррекции нарушений их развития.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3.2. Дифференцированный подход, с учётом социального статуса, микроклимата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3.3.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131CE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3.4. Участие родителей (законных представителей) в разработке части образовательной Программы ДОО, формируемой участниками образовательных отношений с учётом образовательных потребностей, интересов и мотивов детей, членов их семей и педагогов. </w:t>
      </w: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</w:r>
      <w:r w:rsidRPr="00EE529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4. Обязательства Организации в рамках взаимодействия с родителями ДОО</w:t>
      </w: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</w:p>
    <w:p w:rsidR="007131CE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 </w:t>
      </w: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  <w:t>• обеспечить открытость дошкольного образования; </w:t>
      </w: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  <w:t>• создавать условия для участия родителей (законных представителей) в образовательной деятельности; </w:t>
      </w: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  <w:t>• поддерживать родителей (законных представителей) в воспитании детей, охране и укреплении их здоровья; </w:t>
      </w: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 </w:t>
      </w: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реализацией. </w:t>
      </w:r>
    </w:p>
    <w:p w:rsidR="007131CE" w:rsidRDefault="007131CE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</w:r>
      <w:r w:rsidRPr="00EE529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5. Направления работы по вовлечению родителей в единое пространство ДОО</w:t>
      </w: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5.1. Работа коллектива ДОУ в рамках взаимодействия с семьями воспитанников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5.2. Повышение педагогической культуры родителей. </w:t>
      </w: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  <w:t>5.3. Вовлечение родителей в деятельность ДОУ, совместная работа по обмену опытом.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5.4 . Установка партнерских отношений с семьями каждого воспитанника: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объединение усилий для развития и воспитания детей;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 xml:space="preserve">- создание атмосферы взаимопонимания, общности интересов, эмоциональной </w:t>
      </w:r>
      <w:proofErr w:type="spellStart"/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взаимоподдержки</w:t>
      </w:r>
      <w:proofErr w:type="spellEnd"/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;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активизация и обогащение знаний и умений родителей;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поддержка и уверенность родителей в собственных педагогических возможностях.</w:t>
      </w:r>
    </w:p>
    <w:p w:rsidR="007131CE" w:rsidRDefault="007131CE" w:rsidP="007131CE">
      <w:pPr>
        <w:spacing w:after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EE529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6. Принципами взаимодействия с родителями ДОО:</w:t>
      </w: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6.1. Доброжелательный стиль общения педагогов с родителями : позитивный настрой на общение - работа педагогов группы с родителями.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6.2. Индивидуальный подход: необходим не только в работе с детьми, но и в работе с родителями.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6.3. Сотрудничество, а не наставничество: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6.4. Повышение качества мероприятий : плохо подготовленное мероприятие может негативно повлиять на положительный имидж учреждения в целом.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6.5. Динамичность : детский сад должен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меняются формы и направления работы детского сада с семьей.</w:t>
      </w:r>
    </w:p>
    <w:p w:rsidR="007131CE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7. Критерии оценки эффективности работы ДОУ с семьей</w:t>
      </w: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</w:t>
      </w: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7.1.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</w:t>
      </w:r>
      <w:r w:rsidRPr="00EE529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.</w:t>
      </w:r>
    </w:p>
    <w:p w:rsidR="007131CE" w:rsidRPr="00EE5298" w:rsidRDefault="007131CE" w:rsidP="007131CE">
      <w:pPr>
        <w:spacing w:after="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7</w:t>
      </w: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.2 .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7.3.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ДОУ,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7131CE" w:rsidRPr="00EE5298" w:rsidRDefault="007131CE" w:rsidP="007131CE">
      <w:pPr>
        <w:spacing w:after="195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EE529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7.4. Положительное общественное мнение родителей о воспитании дошкольников в ДОУ.</w:t>
      </w:r>
    </w:p>
    <w:p w:rsidR="007131CE" w:rsidRPr="007131CE" w:rsidRDefault="007131CE">
      <w:pPr>
        <w:rPr>
          <w:rFonts w:ascii="Times New Roman" w:hAnsi="Times New Roman" w:cs="Times New Roman"/>
          <w:sz w:val="24"/>
          <w:szCs w:val="24"/>
        </w:rPr>
      </w:pPr>
    </w:p>
    <w:sectPr w:rsidR="007131CE" w:rsidRPr="007131CE" w:rsidSect="000C7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29" w:rsidRDefault="00027A29" w:rsidP="007131CE">
      <w:pPr>
        <w:spacing w:after="0" w:line="240" w:lineRule="auto"/>
      </w:pPr>
      <w:r>
        <w:separator/>
      </w:r>
    </w:p>
  </w:endnote>
  <w:endnote w:type="continuationSeparator" w:id="0">
    <w:p w:rsidR="00027A29" w:rsidRDefault="00027A29" w:rsidP="0071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29" w:rsidRDefault="00027A29" w:rsidP="007131CE">
      <w:pPr>
        <w:spacing w:after="0" w:line="240" w:lineRule="auto"/>
      </w:pPr>
      <w:r>
        <w:separator/>
      </w:r>
    </w:p>
  </w:footnote>
  <w:footnote w:type="continuationSeparator" w:id="0">
    <w:p w:rsidR="00027A29" w:rsidRDefault="00027A29" w:rsidP="00713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3AAE"/>
    <w:multiLevelType w:val="multilevel"/>
    <w:tmpl w:val="FE968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1CE"/>
    <w:rsid w:val="00027A29"/>
    <w:rsid w:val="000C7D98"/>
    <w:rsid w:val="000F44DF"/>
    <w:rsid w:val="00231022"/>
    <w:rsid w:val="007131CE"/>
    <w:rsid w:val="00EF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1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1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31CE"/>
  </w:style>
  <w:style w:type="paragraph" w:styleId="a7">
    <w:name w:val="footer"/>
    <w:basedOn w:val="a"/>
    <w:link w:val="a8"/>
    <w:uiPriority w:val="99"/>
    <w:semiHidden/>
    <w:unhideWhenUsed/>
    <w:rsid w:val="0071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31CE"/>
  </w:style>
  <w:style w:type="paragraph" w:styleId="a9">
    <w:name w:val="List Paragraph"/>
    <w:basedOn w:val="a"/>
    <w:uiPriority w:val="34"/>
    <w:qFormat/>
    <w:rsid w:val="000C7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esmira</cp:lastModifiedBy>
  <cp:revision>2</cp:revision>
  <cp:lastPrinted>2020-02-04T06:48:00Z</cp:lastPrinted>
  <dcterms:created xsi:type="dcterms:W3CDTF">2019-11-21T07:18:00Z</dcterms:created>
  <dcterms:modified xsi:type="dcterms:W3CDTF">2020-02-04T06:48:00Z</dcterms:modified>
</cp:coreProperties>
</file>